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0" w:rsidRPr="00243678" w:rsidRDefault="002E2B00" w:rsidP="00243678">
      <w:pPr>
        <w:spacing w:after="0" w:line="240" w:lineRule="auto"/>
        <w:rPr>
          <w:rFonts w:ascii="Times New Roman" w:hAnsi="Times New Roman"/>
          <w:b/>
          <w:bCs/>
          <w:color w:val="525252"/>
          <w:sz w:val="28"/>
          <w:szCs w:val="28"/>
          <w:lang w:eastAsia="ru-RU"/>
        </w:rPr>
      </w:pPr>
    </w:p>
    <w:p w:rsidR="002E2B00" w:rsidRPr="001E1B35" w:rsidRDefault="002E2B00" w:rsidP="001E1B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1E1B35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Консультация</w:t>
      </w:r>
    </w:p>
    <w:p w:rsidR="002E2B00" w:rsidRPr="001E1B35" w:rsidRDefault="002E2B00" w:rsidP="001E1B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2B00" w:rsidRPr="001E1B35" w:rsidRDefault="002E2B00" w:rsidP="001E1B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1B35">
        <w:rPr>
          <w:rFonts w:ascii="Times New Roman" w:hAnsi="Times New Roman"/>
          <w:b/>
          <w:color w:val="000000"/>
          <w:sz w:val="28"/>
          <w:szCs w:val="28"/>
          <w:lang w:eastAsia="ru-RU"/>
        </w:rPr>
        <w:t>«Гражданско–патриотическое воспитание дошкольника через семейные ценности»</w:t>
      </w:r>
    </w:p>
    <w:p w:rsidR="002E2B00" w:rsidRPr="001E1B35" w:rsidRDefault="002E2B00" w:rsidP="001E1B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2B00" w:rsidRPr="00243678" w:rsidRDefault="002E2B00" w:rsidP="002436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«Система образования призвана обеспечить воспитание патриотов России ,граждан прававого общества, уважающих права и свободу личности, обладающих высокой нравственностью и проявляющих национальную и религиозную терпимость» Национальная доктрина образования Р.Ф</w:t>
      </w:r>
    </w:p>
    <w:p w:rsidR="002E2B00" w:rsidRDefault="002E2B00" w:rsidP="001E1B35">
      <w:pPr>
        <w:shd w:val="clear" w:color="auto" w:fill="FEFEFE"/>
        <w:spacing w:after="0" w:line="246" w:lineRule="atLeast"/>
        <w:ind w:left="112" w:right="112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Плетнёва Е.Ю.</w:t>
      </w:r>
    </w:p>
    <w:p w:rsidR="002E2B00" w:rsidRPr="00243678" w:rsidRDefault="002E2B00" w:rsidP="001E1B35">
      <w:pPr>
        <w:shd w:val="clear" w:color="auto" w:fill="FEFEFE"/>
        <w:spacing w:after="0" w:line="246" w:lineRule="atLeast"/>
        <w:ind w:left="112" w:right="11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Родина, Отечество...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На мой взгляд, </w:t>
      </w: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суть гражданско-патриотического воспитания</w:t>
      </w: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 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Патриотическое воспитание детей</w:t>
      </w: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 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Патриотическое воспитание ребенка — сложный педагогический процесс. В основе его лежит развитие нравственных чувств.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педагога</w:t>
      </w: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 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Воспитание у дошкольников начал патриотизма и толерантности</w:t>
      </w: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 – одна из важнейших составляющих нравственного воспитания. Сложность решения данной задачи состоит в том, что в дошкольном возрасте ни одно нравственное качество не может быть сформировано окончательно – все лишь зарождается и гуманизм, и коллективизм, и трудолюбие, и чувство собственного достоинства. Тем не менее практически все нравственные качества берут свое начало в дошкольном возрасте.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Чувство любви к Родине сродни чувству любви к родному краю. Роднит эти чувства единая основа – привязанность и чувство защищенности. Если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Чувство патриотизма многогранно по структуре и содержанию. В него входят ответственность, желание и умение трудиться на благо Отечества, беречь и умножать богатства Родины, гамма эстетических чувств. Воспитывают эти чувства на разном материале: учим детей ответственно относиться к делу, беречь вещи, книги, природу, т.е.воспитываем бережливость, приобщаем к красоте окружающей природы.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Средствами патриотического воспитания дошкольников является само окружение (природное и социальное) в котором они живут, худ.литература, музыка, изо. Средствами служат та или иная деятельность (игра, труд), праздники, которые отмечаются в стране и в д/саду.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С целью определения уровня знаний детей, выявления пробелов в знаниях по темам "Мой край родной", "Моя Родина", "Моя семья" в начале и в конце учебного года мною проводилось анкетирование.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по формированию у дошкольников элементов гражданских чувств и представлений (любовь к родному краю, природе, уважение к защитникам Родины, уважение к труду взрослых и трудящемуся человеку), личностных качеств (ответственности, дисциплинированности, организованности, организаторских умений) отражена в трудах Лихачева Б.Т., Запорожца А.В., Нечаевой В.Г., Логиновой В.И., Рузской А.Г. и других педагогов и психологов. Работа по изучению соответствующей психолого-педагогической литературы, позволила мне сделать вывод, что наследование нравственных и эстетических ценностей родной культуры в самом нежном возрасте – это и есть самый естественный, а потому и верный способ гражданско-патриотического воспитания, воспитания чувства любви к Отечеству. Я думаю, что наследовать – значит делать своим то, что было создано, приобретено, накоплено предшествующими поколениями. Культурное наследие народа – огромное богатство, которым каждому ребенку нужно научиться правильно распоряжаться, владеть им так, чтобы не размельчить, не разменять на пустяки, а сохранить и преумножить, воплотив его в сокровище своего внутреннего мира, своей личности, в дальнейшем творческом созидании.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Я придерживаюсь точки зрения, что гражданско-патриотическое воспитание в детском саду – это процесс освоения, наследования традиционной отечественной культуры. А в основе отечественной культуры лежит многообразие народных культур.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Безусловно, народная культура несет в себе мудрые истины, дающие образец отношения к природе, семье, роду, родине. Созидательный опыт многочисленных поколений, накопленный людьми в разных видах и формах деятельности, можно упорядочить в три стройные, наглядные, художественно полноценные системы.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Кратко рассмотрим каждую из них: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1) Так, народный опыт хозяйственной жизни, теснейшим образом связанный с жизнью природы, ярко представлен системой традиционного народного календаря. У каждого народа в ходе его истории ритм событий годового круга, образованный чередованием будней и праздников, всегда зависел от климата, природного ландшафта, от ведущего типа сотрудничества с природой – собирательства,земледелия,. В праздничных календарных обрядах всегда звучат произведения словесно поэтического, музыкального, танцевального народного творчества. Великолепно изобразительно-прикладное мастерство народа, связанное с календарными праздниками и буднями: убранство жилища, предметы быта, орудия труда, традиционный костюм. Великий урок дает каждый день традиционного народного календаря – понимание единства жизни человека и природы, урок трудолюбия и любовного, бережного, нравственно чистого отношения к земле – кормилице, матери.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2) Народный опыт семейной жизни упорядочен в системе семья. Такая система – тоже целый комплекс разных форм и видов хозяйственного труда, нераздельно связанного с рукотворным и нерукотворным искусством традиционной кухни, жилища, домашней утвари и убранства, костюма, песни, пляски, сказки...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Это народная философия особой ценности каждого этапа в жизни человека – детства, материнства, отцовства, достойной старости. Велика и награда каждому, кто освоил семейную философию, выработанную народом: понимание нравственного смысла жизни как ответственности перед предками и потомками.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3) Опыт осмысления народом своей истории представлен в культуре многопланово и в то же время удивительно цельно и системно. Народная память о каждом историческом этапе и оценка его с точки зрения значимости для жизни Отечества содержатся в названиях многих природно-культурных достопримечательностей. Эта память и оценка запечатлелись и в особых именах, данных народом великим деятелем истории и культуры; в героическом эпосе, в устных и летописных преданиях, сказаниях, легендах, в исторических и солдатских песнях и т.п.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Понимание народом самого главного в своем характере, ощущение им силы духа и создания одинаково убедительно отражены как в этических образах богатырей-заступников, так и в богатстве и яркости цветовой гаммы, характерной для произведений художественных промыслов.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Народные исторические идеалы и духовные устремления особенно полно выражены в культовом зодчестве, в памятниках архитектуры, которые неслучайно называют деревянной или каменной "книгой", где "записана" народная философия истории. Одна из важнейших задач, которую исполняет такая "книга", - вечная память о предках, строивших и защищавших Отечество, создавших его духовное наследие, и напоминание о нравственном долге потомков любить и беречь свою Родину.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4) Итак, очевидно: в дошедшем до нас наследии – есть все, что необходимо для гражданско-патриотического воспитания современных дошкольников. Тем более что этим не исчерпывается содержание традиционной отечественной культуры. Оно развивается на следующей ступени нашими соотечественниками. Это воины и ученые, архитекторы и художники, писатели и композиторы, путешественники и космонавты – имена которых навечно вошли в народную память благодаря тому, что каждый из них преемственно продолжает традиции своих бесчисленных безымянных предшественников.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я думаю, что традиционная отечественная культура – это совокупность результатов труда наших соотечественников, с глубокой древности до современности, развивающих базовое ядро духовных ценностей, выработанных разными народами России: бережное отношение к матери-земле, трудолюбие, забота о детях, уважение к старшим, терпение, милосердие и гостеприимство, чувство долга. Память о предках, преемственность в делах хозяйственных, семейных, государственных по закону единства красоты, добра и правды.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Основным видом деятельности дошкольника является игра. Ребенок, принимая ("примеряя") на себя различную роль, проживает ее, пробует себя в различных жизненных ситуациях. (Например: сюжетно–ролевые игры "Дочки-матери", "Хозяюшки", "Семья", "Школа" и т.д.).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При этом дидактические игры планируются мною как дополнительная работа по освоению ведущей темы. Именно от нее зависит выбор конкретных сюжетов.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хочу подчеркнуть еще раз, что гражданско-патриотическое воспитание связано с нравственным, эстетическим воспитанием и присутствует во всех видах деятельности дошкольника.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Сегодня в нашем обществе обострены многие противоречия политические, социально-экономические, национальные. В этих условиях особенно повышается роль семьи в формировании ценностных ориентаций личности ребенка. Я использую </w:t>
      </w: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следующие формы работы с родителями:</w:t>
      </w:r>
    </w:p>
    <w:p w:rsidR="002E2B00" w:rsidRPr="00243678" w:rsidRDefault="002E2B00" w:rsidP="00243678">
      <w:pPr>
        <w:numPr>
          <w:ilvl w:val="0"/>
          <w:numId w:val="1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совместно с родителями выставок, экскурсий;</w:t>
      </w:r>
    </w:p>
    <w:p w:rsidR="002E2B00" w:rsidRPr="00243678" w:rsidRDefault="002E2B00" w:rsidP="00243678">
      <w:pPr>
        <w:numPr>
          <w:ilvl w:val="0"/>
          <w:numId w:val="1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Совместное проведение праздников;</w:t>
      </w:r>
    </w:p>
    <w:p w:rsidR="002E2B00" w:rsidRPr="00243678" w:rsidRDefault="002E2B00" w:rsidP="00243678">
      <w:pPr>
        <w:numPr>
          <w:ilvl w:val="0"/>
          <w:numId w:val="1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мастерская (обучение определенному рукоделию или промыслу).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Все методы можно объединить в три группы:</w:t>
      </w:r>
    </w:p>
    <w:p w:rsidR="002E2B00" w:rsidRPr="00243678" w:rsidRDefault="002E2B00" w:rsidP="00243678">
      <w:pPr>
        <w:numPr>
          <w:ilvl w:val="0"/>
          <w:numId w:val="2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методы формирования нравственного поведения (приучение, упражнение, руководство деятельностью);</w:t>
      </w:r>
    </w:p>
    <w:p w:rsidR="002E2B00" w:rsidRPr="00243678" w:rsidRDefault="002E2B00" w:rsidP="00243678">
      <w:pPr>
        <w:numPr>
          <w:ilvl w:val="0"/>
          <w:numId w:val="2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методы формирования нравственного сознания (убеждения в форме разъяснения, внушение, беседа);</w:t>
      </w:r>
    </w:p>
    <w:p w:rsidR="002E2B00" w:rsidRPr="00243678" w:rsidRDefault="002E2B00" w:rsidP="00243678">
      <w:pPr>
        <w:numPr>
          <w:ilvl w:val="0"/>
          <w:numId w:val="2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методы стимулирования чувств и отношений (пример, поощрения, наказания).</w:t>
      </w:r>
    </w:p>
    <w:p w:rsidR="002E2B00" w:rsidRPr="00243678" w:rsidRDefault="002E2B00" w:rsidP="00243678">
      <w:pPr>
        <w:shd w:val="clear" w:color="auto" w:fill="FEFEFE"/>
        <w:spacing w:after="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 средств можно отметить:</w:t>
      </w:r>
    </w:p>
    <w:p w:rsidR="002E2B00" w:rsidRPr="00243678" w:rsidRDefault="002E2B00" w:rsidP="00243678">
      <w:pPr>
        <w:numPr>
          <w:ilvl w:val="0"/>
          <w:numId w:val="3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родной язык;</w:t>
      </w:r>
    </w:p>
    <w:p w:rsidR="002E2B00" w:rsidRPr="00243678" w:rsidRDefault="002E2B00" w:rsidP="00243678">
      <w:pPr>
        <w:numPr>
          <w:ilvl w:val="0"/>
          <w:numId w:val="3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 полезный труд;</w:t>
      </w:r>
    </w:p>
    <w:p w:rsidR="002E2B00" w:rsidRPr="00243678" w:rsidRDefault="002E2B00" w:rsidP="00243678">
      <w:pPr>
        <w:numPr>
          <w:ilvl w:val="0"/>
          <w:numId w:val="3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народные песни: колыбельные, игровые, о труде, о маме и т.д.;</w:t>
      </w:r>
    </w:p>
    <w:p w:rsidR="002E2B00" w:rsidRPr="00243678" w:rsidRDefault="002E2B00" w:rsidP="00243678">
      <w:pPr>
        <w:numPr>
          <w:ilvl w:val="0"/>
          <w:numId w:val="3"/>
        </w:numPr>
        <w:shd w:val="clear" w:color="auto" w:fill="FEFEFE"/>
        <w:spacing w:after="72" w:line="240" w:lineRule="auto"/>
        <w:ind w:left="192" w:right="1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народные танцы.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Все они развивают у детей дух народного творчества и помогают формировать настоящего патриота своей республики и страны.</w:t>
      </w:r>
    </w:p>
    <w:p w:rsidR="002E2B00" w:rsidRPr="00243678" w:rsidRDefault="002E2B00" w:rsidP="00243678">
      <w:pPr>
        <w:shd w:val="clear" w:color="auto" w:fill="FEFEFE"/>
        <w:spacing w:after="240" w:line="246" w:lineRule="atLeast"/>
        <w:ind w:left="112" w:right="1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000000"/>
          <w:sz w:val="28"/>
          <w:szCs w:val="28"/>
          <w:lang w:eastAsia="ru-RU"/>
        </w:rPr>
        <w:t>Перечисленные формы работы с детьми не являются единственными. Они известны каждому педагогу, и каждый, разумеется, может дополнить эти предложения новыми. Но самое главное, нам взрослым, нужно помнить, что ответственный подход к делу, материнское отношение к ребенку, благожелательное принятие его самостоятельности, а не установление мелочной опеки над ним – все это и есть народная педагогика (тоже составляющая патриотического воспитания</w:t>
      </w:r>
    </w:p>
    <w:p w:rsidR="002E2B00" w:rsidRPr="00243678" w:rsidRDefault="002E2B00" w:rsidP="002436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2B00" w:rsidRPr="00243678" w:rsidRDefault="002E2B00" w:rsidP="00243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3678">
        <w:rPr>
          <w:rFonts w:ascii="Times New Roman" w:hAnsi="Times New Roman"/>
          <w:sz w:val="28"/>
          <w:szCs w:val="28"/>
          <w:lang w:eastAsia="ru-RU"/>
        </w:rPr>
        <w:t xml:space="preserve"> Решение: принять к сведению содержание консультации: « Гражданско –патриотическое воспитание через семейные ценности».</w:t>
      </w:r>
    </w:p>
    <w:p w:rsidR="002E2B00" w:rsidRPr="00243678" w:rsidRDefault="002E2B00" w:rsidP="00243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3678">
        <w:rPr>
          <w:rFonts w:ascii="Times New Roman" w:hAnsi="Times New Roman"/>
          <w:sz w:val="28"/>
          <w:szCs w:val="28"/>
          <w:lang w:eastAsia="ru-RU"/>
        </w:rPr>
        <w:t>Принять к исполнению «Гражданско-патриотическое воспитание  дошкольников через семейные ценности»</w:t>
      </w:r>
    </w:p>
    <w:p w:rsidR="002E2B00" w:rsidRDefault="002E2B00" w:rsidP="001E1B35">
      <w:pPr>
        <w:shd w:val="clear" w:color="auto" w:fill="FEFEFE"/>
        <w:spacing w:after="240" w:line="246" w:lineRule="atLeast"/>
        <w:ind w:left="112" w:right="1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B00" w:rsidRPr="00243678" w:rsidRDefault="002E2B00" w:rsidP="001E1B35">
      <w:pPr>
        <w:shd w:val="clear" w:color="auto" w:fill="FEFEFE"/>
        <w:spacing w:after="240" w:line="246" w:lineRule="atLeast"/>
        <w:ind w:left="112" w:right="11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1 категории Янко О.Ю.</w:t>
      </w:r>
    </w:p>
    <w:p w:rsidR="002E2B00" w:rsidRPr="00243678" w:rsidRDefault="002E2B00" w:rsidP="00243678">
      <w:pPr>
        <w:spacing w:after="0" w:line="240" w:lineRule="auto"/>
        <w:ind w:left="720" w:hanging="862"/>
        <w:rPr>
          <w:rFonts w:ascii="Times New Roman" w:hAnsi="Times New Roman"/>
          <w:color w:val="525252"/>
          <w:sz w:val="28"/>
          <w:szCs w:val="28"/>
          <w:lang w:eastAsia="ru-RU"/>
        </w:rPr>
      </w:pPr>
    </w:p>
    <w:p w:rsidR="002E2B00" w:rsidRPr="00243678" w:rsidRDefault="002E2B00" w:rsidP="00243678">
      <w:pPr>
        <w:spacing w:after="0" w:line="240" w:lineRule="auto"/>
        <w:rPr>
          <w:rFonts w:ascii="Times New Roman" w:hAnsi="Times New Roman"/>
          <w:color w:val="525252"/>
          <w:sz w:val="28"/>
          <w:szCs w:val="28"/>
          <w:lang w:eastAsia="ru-RU"/>
        </w:rPr>
      </w:pPr>
      <w:r w:rsidRPr="00243678">
        <w:rPr>
          <w:rFonts w:ascii="Times New Roman" w:hAnsi="Times New Roman"/>
          <w:color w:val="525252"/>
          <w:sz w:val="28"/>
          <w:szCs w:val="28"/>
          <w:lang w:eastAsia="ru-RU"/>
        </w:rPr>
        <w:t>                     </w:t>
      </w:r>
    </w:p>
    <w:p w:rsidR="002E2B00" w:rsidRPr="00243678" w:rsidRDefault="002E2B00" w:rsidP="0024367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2B00" w:rsidRPr="00243678" w:rsidSect="0052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0DE"/>
    <w:multiLevelType w:val="multilevel"/>
    <w:tmpl w:val="82EA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BE207D"/>
    <w:multiLevelType w:val="multilevel"/>
    <w:tmpl w:val="4B7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97B50"/>
    <w:multiLevelType w:val="multilevel"/>
    <w:tmpl w:val="F0A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E5C"/>
    <w:rsid w:val="000D53B0"/>
    <w:rsid w:val="001E1B35"/>
    <w:rsid w:val="00243678"/>
    <w:rsid w:val="002D2524"/>
    <w:rsid w:val="002E2B00"/>
    <w:rsid w:val="003212A0"/>
    <w:rsid w:val="004E1380"/>
    <w:rsid w:val="0052279C"/>
    <w:rsid w:val="0057581F"/>
    <w:rsid w:val="00623A42"/>
    <w:rsid w:val="00735390"/>
    <w:rsid w:val="007A2E5C"/>
    <w:rsid w:val="009645AD"/>
    <w:rsid w:val="009F3201"/>
    <w:rsid w:val="00D54E58"/>
    <w:rsid w:val="00E1447D"/>
    <w:rsid w:val="00F5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2034</Words>
  <Characters>11595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subject/>
  <dc:creator>admin</dc:creator>
  <cp:keywords/>
  <dc:description/>
  <cp:lastModifiedBy>WIN7XP</cp:lastModifiedBy>
  <cp:revision>2</cp:revision>
  <cp:lastPrinted>2018-08-31T01:35:00Z</cp:lastPrinted>
  <dcterms:created xsi:type="dcterms:W3CDTF">2020-04-12T10:53:00Z</dcterms:created>
  <dcterms:modified xsi:type="dcterms:W3CDTF">2020-04-12T10:53:00Z</dcterms:modified>
</cp:coreProperties>
</file>